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F06D0" w:rsidRPr="001F559D" w:rsidRDefault="005F06D0" w:rsidP="001F559D">
      <w:pPr>
        <w:shd w:val="clear" w:color="auto" w:fill="FFFFFF" w:themeFill="background1"/>
        <w:spacing w:line="27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559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5F06D0" w:rsidRPr="001F559D" w:rsidRDefault="005F06D0" w:rsidP="001F559D">
      <w:pPr>
        <w:shd w:val="clear" w:color="auto" w:fill="FFFFFF" w:themeFill="background1"/>
        <w:spacing w:line="27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F55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Предлагаем Вам посетить с детьми места Боевой славы, чтобы  изучать историю родного города и края, воспитывая чувства патриотизма, гордости за свою страну, уважительное отношение к старшему поколению, к солдатам и участникам боевых действий. Ведь для каждого из нас очень важно сохранить память о великих людях, совершивших воинские подвиги, не жалея себя ради спасения товарищей, спасения своей Родины, спасения сегодняшнего поколения!</w:t>
      </w:r>
    </w:p>
    <w:tbl>
      <w:tblPr>
        <w:tblW w:w="10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5"/>
        <w:gridCol w:w="4875"/>
      </w:tblGrid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714750" cy="2705100"/>
                  <wp:effectExtent l="0" t="0" r="0" b="0"/>
                  <wp:docPr id="1" name="Рисунок 1" descr="http://ddu134.minsk.edu.by/ru/sm_full.aspx?guid=35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du134.minsk.edu.by/ru/sm_full.aspx?guid=35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Мемориальный комплекс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 "Курган Славы"</w:t>
            </w:r>
          </w:p>
          <w:p w:rsidR="005F06D0" w:rsidRPr="001F559D" w:rsidRDefault="00205F6A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5" w:history="1"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https://planetabelarus.by/sights/kurgan-slavy/?sphrase_id=87831</w:t>
              </w:r>
            </w:hyperlink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724275" cy="2647950"/>
                  <wp:effectExtent l="0" t="0" r="9525" b="0"/>
                  <wp:docPr id="2" name="Рисунок 2" descr="http://ddu134.minsk.edu.by/ru/sm_full.aspx?guid=35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du134.minsk.edu.by/ru/sm_full.aspx?guid=35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Историко-культурный комплекс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"Линия Сталина"</w:t>
            </w:r>
          </w:p>
          <w:p w:rsidR="005F06D0" w:rsidRPr="001F559D" w:rsidRDefault="00205F6A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7" w:history="1"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https:/</w:t>
              </w:r>
              <w:bookmarkStart w:id="0" w:name="_GoBack"/>
              <w:bookmarkEnd w:id="0"/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/stalin-line.by/</w:t>
              </w:r>
            </w:hyperlink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705225" cy="2466975"/>
                  <wp:effectExtent l="0" t="0" r="9525" b="9525"/>
                  <wp:docPr id="3" name="Рисунок 3" descr="http://ddu134.minsk.edu.by/ru/sm_full.aspx?guid=35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du134.minsk.edu.by/ru/sm_full.aspx?guid=35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Мемориальный комплекс 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"Хатынь"</w:t>
            </w:r>
          </w:p>
          <w:p w:rsidR="005F06D0" w:rsidRPr="001F559D" w:rsidRDefault="00205F6A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9" w:history="1"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https://khatyn.by/ru/</w:t>
              </w:r>
            </w:hyperlink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33800" cy="2486025"/>
                  <wp:effectExtent l="0" t="0" r="0" b="9525"/>
                  <wp:docPr id="4" name="Рисунок 4" descr="http://ddu134.minsk.edu.by/ru/sm_full.aspx?guid=3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du134.minsk.edu.by/ru/sm_full.aspx?guid=35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Белорусский государственный музей истории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Великой Отечественной войны</w:t>
            </w:r>
          </w:p>
          <w:p w:rsidR="005F06D0" w:rsidRPr="001F559D" w:rsidRDefault="00205F6A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11" w:history="1"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http://www.warmuseum.by/</w:t>
              </w:r>
            </w:hyperlink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743325" cy="2495550"/>
                  <wp:effectExtent l="0" t="0" r="9525" b="0"/>
                  <wp:docPr id="5" name="Рисунок 5" descr="http://ddu134.minsk.edu.by/ru/sm_full.aspx?guid=3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du134.minsk.edu.by/ru/sm_full.aspx?guid=35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 xml:space="preserve">Партизанский лагерь в </w:t>
            </w:r>
            <w:proofErr w:type="spellStart"/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Станьково</w:t>
            </w:r>
            <w:proofErr w:type="spellEnd"/>
          </w:p>
          <w:p w:rsidR="005F06D0" w:rsidRPr="001F559D" w:rsidRDefault="00205F6A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hyperlink r:id="rId13" w:history="1">
              <w:r w:rsidR="005F06D0" w:rsidRPr="001F559D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lang w:eastAsia="ru-RU"/>
                </w:rPr>
                <w:t>http://ecopark.by/partizanskij-lager.html</w:t>
              </w:r>
            </w:hyperlink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drawing>
                <wp:inline distT="0" distB="0" distL="0" distR="0">
                  <wp:extent cx="3743325" cy="2495550"/>
                  <wp:effectExtent l="0" t="0" r="9525" b="0"/>
                  <wp:docPr id="6" name="Рисунок 6" descr="http://ddu134.minsk.edu.by/ru/sm_full.aspx?guid=3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du134.minsk.edu.by/ru/sm_full.aspx?guid=35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Площадь Победы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Минск, пр-т Независимости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центре площади установлен памятник в честь подвига народа в годы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Великой Отечественной войны– </w:t>
            </w:r>
            <w:proofErr w:type="gramStart"/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  <w:proofErr w:type="gramEnd"/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нумент Победы.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Обелиск венчает изображение 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ордена Победы</w:t>
            </w: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У основания обелиска - 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Вечный огонь</w:t>
            </w: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Под землей монумент окружен кольцевой обходной галереей, переходящей в круглый </w:t>
            </w:r>
            <w:r w:rsidRPr="001F5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мемориальный зал</w:t>
            </w: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посвященный памяти погибших в годы войны героев. В центре венок из художественного стекла с подсветкой изнутри – символ Вечного огня памяти.</w:t>
            </w:r>
          </w:p>
        </w:tc>
      </w:tr>
      <w:tr w:rsidR="005F06D0" w:rsidRPr="001F559D" w:rsidTr="001F559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ind w:firstLine="0"/>
              <w:rPr>
                <w:rFonts w:ascii="Times New Roman" w:eastAsia="Times New Roman" w:hAnsi="Times New Roman" w:cs="Times New Roman"/>
                <w:color w:val="48270C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noProof/>
                <w:color w:val="48270C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762375" cy="2819400"/>
                  <wp:effectExtent l="0" t="0" r="9525" b="0"/>
                  <wp:docPr id="7" name="Рисунок 7" descr="http://ddu134.minsk.edu.by/ru/sm_full.aspx?guid=3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du134.minsk.edu.by/ru/sm_full.aspx?guid=35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bdr w:val="none" w:sz="0" w:space="0" w:color="auto" w:frame="1"/>
                <w:lang w:eastAsia="ru-RU"/>
              </w:rPr>
              <w:t>Архитектурно-скульптурный комплекс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"Минс</w:t>
            </w:r>
            <w:proofErr w:type="gramStart"/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>к-</w:t>
            </w:r>
            <w:proofErr w:type="gramEnd"/>
            <w:r w:rsidRPr="001F559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город-герой"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Минск, пр-т Победителей</w:t>
            </w:r>
          </w:p>
          <w:p w:rsidR="005F06D0" w:rsidRPr="001F559D" w:rsidRDefault="005F06D0" w:rsidP="005F06D0">
            <w:pPr>
              <w:spacing w:line="270" w:lineRule="atLeast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lang w:eastAsia="ru-RU"/>
              </w:rPr>
            </w:pP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Архитектурно-скульптурный комплекс, включающий обелиск и бронзовую скульптуру «Родина-мать», является частью единого ансамбля Белорусского государственного музея истории Великой Отечественной войны. В 1974 году Минск получил звание Города-героя за мужество и отвагу его жителей во время фашистской оккупации, которая продолжалась 1100 дней и ночей. Венчает 45-метровый обелиск Звезда Героя, а у подножия выгравирован текст о присвоении</w:t>
            </w:r>
            <w:r w:rsidRPr="001F559D">
              <w:rPr>
                <w:rFonts w:ascii="Times New Roman" w:eastAsia="Times New Roman" w:hAnsi="Times New Roman" w:cs="Times New Roman"/>
                <w:color w:val="6633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F55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городу почетного звания.</w:t>
            </w:r>
          </w:p>
        </w:tc>
      </w:tr>
    </w:tbl>
    <w:p w:rsidR="006B3B3F" w:rsidRPr="001F559D" w:rsidRDefault="006B3B3F">
      <w:pPr>
        <w:rPr>
          <w:rFonts w:ascii="Times New Roman" w:hAnsi="Times New Roman" w:cs="Times New Roman"/>
          <w:sz w:val="28"/>
          <w:szCs w:val="28"/>
        </w:rPr>
      </w:pPr>
    </w:p>
    <w:sectPr w:rsidR="006B3B3F" w:rsidRPr="001F559D" w:rsidSect="001F55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06D0"/>
    <w:rsid w:val="001F559D"/>
    <w:rsid w:val="00205F6A"/>
    <w:rsid w:val="00461D58"/>
    <w:rsid w:val="005F06D0"/>
    <w:rsid w:val="006B3B3F"/>
    <w:rsid w:val="00F4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copark.by/partizanskij-lager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talin-line.by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warmuseum.by/" TargetMode="External"/><Relationship Id="rId5" Type="http://schemas.openxmlformats.org/officeDocument/2006/relationships/hyperlink" Target="https://planetabelarus.by/sights/kurgan-slavy/?sphrase_id=87831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khatyn.by/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2024-04-11T09:01:00Z</dcterms:created>
  <dcterms:modified xsi:type="dcterms:W3CDTF">2024-04-15T08:53:00Z</dcterms:modified>
</cp:coreProperties>
</file>