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65" w:rsidRPr="00505B65" w:rsidRDefault="004F6207" w:rsidP="0050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-739140</wp:posOffset>
            </wp:positionV>
            <wp:extent cx="7639050" cy="10734675"/>
            <wp:effectExtent l="19050" t="0" r="0" b="0"/>
            <wp:wrapNone/>
            <wp:docPr id="1" name="Рисунок 1" descr="C:\Users\User\Desktop\0_81162_94e46cc0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81162_94e46cc0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195" w:rsidRPr="00505B6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505B65" w:rsidRPr="00505B6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Рекомендации для родителей</w:t>
      </w:r>
      <w:r w:rsidR="00505B65" w:rsidRPr="00505B6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br/>
        <w:t>по организации питания детей в летний период</w:t>
      </w:r>
    </w:p>
    <w:p w:rsidR="00505B65" w:rsidRPr="00505B65" w:rsidRDefault="00505B65" w:rsidP="0050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B65" w:rsidRPr="00505B65" w:rsidRDefault="00505B65" w:rsidP="00505B6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1. Детям необходимо 5-6-разовое питание:</w:t>
      </w:r>
    </w:p>
    <w:p w:rsidR="00505B65" w:rsidRPr="00505B65" w:rsidRDefault="00505B65" w:rsidP="00505B65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завтрак (из расчета 20% суточной калорийности рациона);</w:t>
      </w:r>
    </w:p>
    <w:p w:rsidR="00505B65" w:rsidRPr="00505B65" w:rsidRDefault="00505B65" w:rsidP="00505B6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второй завтрак (5%);</w:t>
      </w:r>
    </w:p>
    <w:p w:rsidR="00505B65" w:rsidRPr="00505B65" w:rsidRDefault="00505B65" w:rsidP="00505B6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обед (35%);</w:t>
      </w:r>
    </w:p>
    <w:p w:rsidR="00505B65" w:rsidRPr="00505B65" w:rsidRDefault="00505B65" w:rsidP="00505B6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полдник (15%);</w:t>
      </w:r>
    </w:p>
    <w:p w:rsidR="00505B65" w:rsidRPr="00505B65" w:rsidRDefault="00505B65" w:rsidP="00505B6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ужин (20%);</w:t>
      </w:r>
    </w:p>
    <w:p w:rsidR="00505B65" w:rsidRPr="00505B65" w:rsidRDefault="00505B65" w:rsidP="00505B65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второй ужин в виде дополнительного приема пищи перед сном (до 5%).</w:t>
      </w:r>
    </w:p>
    <w:p w:rsidR="00505B65" w:rsidRPr="00505B65" w:rsidRDefault="00505B65" w:rsidP="00505B6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В особо жаркие дни допускается менять местами обед и полдник. Это обусловлено тем, что аппетит у ребенка в жаркие дневные часы снижен. На обед можно предложить более легкое питание, например, кисломолочные напитки или фрукты. Отдохнувший и проголодавшийся после дневного сна и некалорийного обеда ребенок с удовольствием съест больший объем пищи на полдник.</w:t>
      </w:r>
    </w:p>
    <w:p w:rsidR="00505B65" w:rsidRPr="00505B65" w:rsidRDefault="00505B65" w:rsidP="00505B6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 xml:space="preserve">2. В летние месяцы рекомендуется включать в рацион питания детей сезонные фрукты, ягоды и овощи, а также приготовленные из них соки и морсы. Примерные среднесуточные нормы потребления указанных продуктов представлены в табл. 1. </w:t>
      </w:r>
    </w:p>
    <w:p w:rsidR="00505B65" w:rsidRPr="00505B65" w:rsidRDefault="00505B65" w:rsidP="0050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B65" w:rsidRPr="00505B65" w:rsidRDefault="00505B65" w:rsidP="00505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505B65" w:rsidRPr="00505B65" w:rsidRDefault="00505B65" w:rsidP="00505B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Рекомендуемые среднесуточные нормы питания в дошкольных организациях (</w:t>
      </w:r>
      <w:proofErr w:type="gramStart"/>
      <w:r w:rsidRPr="00505B6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05B65">
        <w:rPr>
          <w:rFonts w:ascii="Times New Roman" w:eastAsia="Times New Roman" w:hAnsi="Times New Roman" w:cs="Times New Roman"/>
          <w:sz w:val="28"/>
          <w:szCs w:val="28"/>
        </w:rPr>
        <w:t>, мл, на одного ребенка)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5"/>
        <w:gridCol w:w="1179"/>
        <w:gridCol w:w="1011"/>
        <w:gridCol w:w="1179"/>
        <w:gridCol w:w="1011"/>
      </w:tblGrid>
      <w:tr w:rsidR="00505B65" w:rsidRPr="00505B65" w:rsidTr="00505B6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пищевого продукта или группы пищевых продуктов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продуктов в зависимости от возраста детей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Нетто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1–3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3–7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1–3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3–7 лет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Овощи, зелень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 (плоды) свежие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Соки фруктовые (овощные)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05B65" w:rsidRPr="00505B65" w:rsidRDefault="00505B65" w:rsidP="0050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B65" w:rsidRPr="00505B65" w:rsidRDefault="00505B65" w:rsidP="00505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B65" w:rsidRPr="00505B65" w:rsidRDefault="00505B65" w:rsidP="004F620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5B65">
        <w:rPr>
          <w:rFonts w:ascii="Times New Roman" w:eastAsia="Times New Roman" w:hAnsi="Times New Roman" w:cs="Times New Roman"/>
          <w:sz w:val="28"/>
          <w:szCs w:val="28"/>
        </w:rPr>
        <w:t>В рацион питания ребенка включают первые летние овощи: редис, раннюю капусту, репу, морковь, свеклу, свекольную ботву, свежие огурцы; позднее – помидоры, молодой картофель, а также свежую зелень: укроп, петрушку, кинзу, салат, зеленый лук, чеснок, ревень, щавель и др.</w:t>
      </w:r>
      <w:proofErr w:type="gramEnd"/>
    </w:p>
    <w:p w:rsidR="00505B65" w:rsidRPr="00505B65" w:rsidRDefault="004F6207" w:rsidP="004F620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31669" cy="10658475"/>
            <wp:effectExtent l="19050" t="0" r="0" b="0"/>
            <wp:wrapNone/>
            <wp:docPr id="2" name="Рисунок 2" descr="C:\Users\User\Desktop\0_81162_94e46cc0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_81162_94e46cc0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B65" w:rsidRPr="00505B65">
        <w:rPr>
          <w:rFonts w:ascii="Times New Roman" w:eastAsia="Times New Roman" w:hAnsi="Times New Roman" w:cs="Times New Roman"/>
          <w:sz w:val="28"/>
          <w:szCs w:val="28"/>
        </w:rPr>
        <w:t xml:space="preserve">Желательно обеспечить разнообразие блюд, приготовленных с использованием овощей и фруктов. Это могут быть салаты из свежих </w:t>
      </w:r>
      <w:r w:rsidR="00505B65" w:rsidRPr="00505B65">
        <w:rPr>
          <w:rFonts w:ascii="Times New Roman" w:eastAsia="Times New Roman" w:hAnsi="Times New Roman" w:cs="Times New Roman"/>
          <w:sz w:val="28"/>
          <w:szCs w:val="28"/>
        </w:rPr>
        <w:lastRenderedPageBreak/>
        <w:t>овощей, супы (окрошка, зеленые щи, свекольник), рагу из овощей. Широкий ассортимент десертных блюд из ягод и овощей – муссы, желе, пюре и т. д.</w:t>
      </w:r>
    </w:p>
    <w:p w:rsidR="00505B65" w:rsidRPr="00505B65" w:rsidRDefault="00505B65" w:rsidP="004F620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3. Для обеспечения нормального процесса роста ребенка и формирования костной ткани рекомендуется включать в рацион питания достаточное количество продуктов – источников кальция и магния. Вырабатываемый под воздействием солнечного света витамин D (кальциферол) необходим для усвоения организмом кальция и формирования костной ткани.</w:t>
      </w:r>
    </w:p>
    <w:p w:rsidR="00505B65" w:rsidRPr="00505B65" w:rsidRDefault="00505B65" w:rsidP="004F6207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Данные о продуктах – основных источниках кальция приведены в табл. 2.</w:t>
      </w:r>
    </w:p>
    <w:p w:rsidR="00505B65" w:rsidRPr="00505B65" w:rsidRDefault="00505B65" w:rsidP="00505B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 xml:space="preserve">Таблица 2 </w:t>
      </w:r>
    </w:p>
    <w:p w:rsidR="00505B65" w:rsidRPr="00505B65" w:rsidRDefault="00505B65" w:rsidP="00505B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Содержание кальция в основных продуктах питания</w:t>
      </w:r>
    </w:p>
    <w:tbl>
      <w:tblPr>
        <w:tblW w:w="7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7"/>
        <w:gridCol w:w="3853"/>
      </w:tblGrid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(мг/100 г)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Сыр твердый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Сыр плавленый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Соя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Петрушка (зелень)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Укроп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Фундук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Курага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Отруби пшеничные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Фасоль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Креветки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05B65" w:rsidRPr="00505B65" w:rsidTr="00505B6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козье/коровье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B65" w:rsidRPr="00505B65" w:rsidRDefault="00505B65" w:rsidP="0050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B65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505B65" w:rsidRPr="00505B65" w:rsidRDefault="00505B65" w:rsidP="0050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207" w:rsidRDefault="00505B65" w:rsidP="004F6207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4. В летнее время важно соблюдать питьевой режим. Примерная потребность ребенка в питьевой воде составляет 80 мл/кг веса в сутки, а в жаркие дни и при физической нагрузке она значительно увеличивается. Ребенку можно предложить свежую кипяченую или бутилированную воду, отвар шиповника, ягодный морс, несладкий компот или свежевыжатый сок, разбавленный водой 1:1.</w:t>
      </w:r>
    </w:p>
    <w:p w:rsidR="00505B65" w:rsidRPr="00505B65" w:rsidRDefault="00505B65" w:rsidP="004F6207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br/>
        <w:t>Наиболее полезны соки с мякотью, поскольку они содержат пектиновые вещества, необходимые для поддержания нормальной микрофлоры кишечника и выведения из организма токсических продуктов обмена веществ.</w:t>
      </w:r>
      <w:r w:rsidRPr="00505B65">
        <w:rPr>
          <w:rFonts w:ascii="Times New Roman" w:eastAsia="Times New Roman" w:hAnsi="Times New Roman" w:cs="Times New Roman"/>
          <w:sz w:val="28"/>
          <w:szCs w:val="28"/>
        </w:rPr>
        <w:br/>
        <w:t xml:space="preserve">Фруктовые и овощные соки – богатый источник необходимых ребенку углеводов, витаминов и микроэлементов. Соки обладают рядом полезных </w:t>
      </w:r>
      <w:r w:rsidRPr="00505B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свойств: способствуют нормальной работе пищеварительного тракта и повышают устойчивость организма к простудным заболеваниям. </w:t>
      </w:r>
      <w:r w:rsidRPr="00505B65">
        <w:rPr>
          <w:rFonts w:ascii="Times New Roman" w:eastAsia="Times New Roman" w:hAnsi="Times New Roman" w:cs="Times New Roman"/>
          <w:sz w:val="28"/>
          <w:szCs w:val="28"/>
        </w:rPr>
        <w:br/>
        <w:t>Необходимо следить за тем, чтобы ребенок не пил сырую воду – она может вызвать отравление, расстройство пищеварения.</w:t>
      </w:r>
    </w:p>
    <w:p w:rsidR="004F6207" w:rsidRDefault="00505B65" w:rsidP="004F6207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5. В последнее время родители все чаще выезжают с детьми в страны Европы, Юго-Восточной Азии и Африки. В результате все больше детей и взрослых сталкивается с проблемой "диареи путешественников". Расстройство функции желудочно-кишечного тракта наблюдается чаще в первые две недели после приезда. "Диарея путешественников" особенно неблагоприятна для детей младшего дошкольного возраста, поскольку может приводить к быстрому обезвоживанию организма на фоне повышенного потоотделения при высокой температуре воздуха.</w:t>
      </w:r>
    </w:p>
    <w:p w:rsidR="00505B65" w:rsidRPr="00505B65" w:rsidRDefault="00505B65" w:rsidP="004F6207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br/>
        <w:t>Нарушения пищеварения могут быть обусловлены следующими факторами:</w:t>
      </w:r>
    </w:p>
    <w:p w:rsidR="00505B65" w:rsidRPr="00505B65" w:rsidRDefault="00505B65" w:rsidP="004F6207">
      <w:pPr>
        <w:numPr>
          <w:ilvl w:val="0"/>
          <w:numId w:val="2"/>
        </w:numPr>
        <w:spacing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другой солевой состав воды;</w:t>
      </w:r>
    </w:p>
    <w:p w:rsidR="00505B65" w:rsidRPr="00505B65" w:rsidRDefault="00505B65" w:rsidP="004F6207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сезонная пища;</w:t>
      </w:r>
    </w:p>
    <w:p w:rsidR="00505B65" w:rsidRPr="00505B65" w:rsidRDefault="00505B65" w:rsidP="004F6207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непривычные сорта мяса;</w:t>
      </w:r>
    </w:p>
    <w:p w:rsidR="00505B65" w:rsidRPr="00505B65" w:rsidRDefault="00505B65" w:rsidP="004F6207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резкая смена климата и высоты;</w:t>
      </w:r>
    </w:p>
    <w:p w:rsidR="00505B65" w:rsidRPr="00505B65" w:rsidRDefault="00505B65" w:rsidP="004F6207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стрессы, присущие переездам;</w:t>
      </w:r>
    </w:p>
    <w:p w:rsidR="00505B65" w:rsidRPr="00505B65" w:rsidRDefault="00505B65" w:rsidP="004F6207">
      <w:pPr>
        <w:numPr>
          <w:ilvl w:val="0"/>
          <w:numId w:val="2"/>
        </w:numPr>
        <w:spacing w:before="100" w:beforeAutospacing="1" w:after="100" w:afterAutospacing="1" w:line="240" w:lineRule="auto"/>
        <w:ind w:left="14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покупка еды или воды у "уличных" торговцев.</w:t>
      </w:r>
    </w:p>
    <w:p w:rsidR="00505B65" w:rsidRPr="00505B65" w:rsidRDefault="00505B65" w:rsidP="004F6207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 xml:space="preserve">Все случаи заболевания вызываются микроорганизмами, которые попадают в организм человека при употреблении </w:t>
      </w:r>
      <w:proofErr w:type="gramStart"/>
      <w:r w:rsidRPr="00505B65">
        <w:rPr>
          <w:rFonts w:ascii="Times New Roman" w:eastAsia="Times New Roman" w:hAnsi="Times New Roman" w:cs="Times New Roman"/>
          <w:sz w:val="28"/>
          <w:szCs w:val="28"/>
        </w:rPr>
        <w:t>загрязненных</w:t>
      </w:r>
      <w:proofErr w:type="gramEnd"/>
      <w:r w:rsidRPr="00505B65">
        <w:rPr>
          <w:rFonts w:ascii="Times New Roman" w:eastAsia="Times New Roman" w:hAnsi="Times New Roman" w:cs="Times New Roman"/>
          <w:sz w:val="28"/>
          <w:szCs w:val="28"/>
        </w:rPr>
        <w:t xml:space="preserve"> пищи и воды. Основными факторами передачи инфекции являются пищевые продукты, вода и лед, а также напитки. Наибольшую опасность представляют салаты, овощи, фрукты с поврежденной кожурой, холодные закуски, мясные продукты, недостаточно термически обработанные или сырые, сырая или плохо прожаренная рыба, продукты моря, </w:t>
      </w:r>
      <w:proofErr w:type="spellStart"/>
      <w:r w:rsidRPr="00505B65">
        <w:rPr>
          <w:rFonts w:ascii="Times New Roman" w:eastAsia="Times New Roman" w:hAnsi="Times New Roman" w:cs="Times New Roman"/>
          <w:sz w:val="28"/>
          <w:szCs w:val="28"/>
        </w:rPr>
        <w:t>непастеризованное</w:t>
      </w:r>
      <w:proofErr w:type="spellEnd"/>
      <w:r w:rsidRPr="00505B65">
        <w:rPr>
          <w:rFonts w:ascii="Times New Roman" w:eastAsia="Times New Roman" w:hAnsi="Times New Roman" w:cs="Times New Roman"/>
          <w:sz w:val="28"/>
          <w:szCs w:val="28"/>
        </w:rPr>
        <w:t xml:space="preserve"> молоко, мороженое, молочные продукты.</w:t>
      </w:r>
    </w:p>
    <w:p w:rsidR="00505B65" w:rsidRPr="00505B65" w:rsidRDefault="00505B65" w:rsidP="004F6207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6. Выбирая для ребенка экзотические фрукты, следует обращать внимание на целостность кожицы, запах плода и его внешний вид. Нельзя использовать в питании ребенка неизвестные плоды, плоды с признаками порчи. Обязательно нужно удалять кожицу с экзотических овощей и фруктов, если это возможно.</w:t>
      </w:r>
    </w:p>
    <w:p w:rsidR="00505B65" w:rsidRPr="00505B65" w:rsidRDefault="00505B65" w:rsidP="004F6207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B65">
        <w:rPr>
          <w:rFonts w:ascii="Times New Roman" w:eastAsia="Times New Roman" w:hAnsi="Times New Roman" w:cs="Times New Roman"/>
          <w:sz w:val="28"/>
          <w:szCs w:val="28"/>
        </w:rPr>
        <w:t>7. Во время поездок с детьми, особенно в страны с жарким климатом, следует кормить дошкольника продуктами, наиболее похожим по составу и способу приготовления на блюда, которыми он питается дома.</w:t>
      </w:r>
    </w:p>
    <w:p w:rsidR="00A51455" w:rsidRDefault="00A51455" w:rsidP="004F6207">
      <w:pPr>
        <w:ind w:firstLine="567"/>
        <w:jc w:val="both"/>
      </w:pPr>
    </w:p>
    <w:sectPr w:rsidR="00A51455" w:rsidSect="00A5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3450C"/>
    <w:multiLevelType w:val="multilevel"/>
    <w:tmpl w:val="1F2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91E9C"/>
    <w:multiLevelType w:val="multilevel"/>
    <w:tmpl w:val="1F6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B65"/>
    <w:rsid w:val="000D23E7"/>
    <w:rsid w:val="001448E4"/>
    <w:rsid w:val="002D2DA0"/>
    <w:rsid w:val="003F35AA"/>
    <w:rsid w:val="00467181"/>
    <w:rsid w:val="004E5C92"/>
    <w:rsid w:val="004F6207"/>
    <w:rsid w:val="00505B65"/>
    <w:rsid w:val="00931195"/>
    <w:rsid w:val="0093707C"/>
    <w:rsid w:val="009C1A3C"/>
    <w:rsid w:val="00A51455"/>
    <w:rsid w:val="00C06B55"/>
    <w:rsid w:val="00C63511"/>
    <w:rsid w:val="00D15FAE"/>
    <w:rsid w:val="00F5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5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1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1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52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2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4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2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5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2015-06-16T06:44:00Z</dcterms:created>
  <dcterms:modified xsi:type="dcterms:W3CDTF">2024-03-20T09:42:00Z</dcterms:modified>
</cp:coreProperties>
</file>